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02" w:rsidRDefault="00EF1702" w:rsidP="00EF1702">
      <w:pPr>
        <w:spacing w:after="87"/>
        <w:ind w:left="-5" w:right="-15" w:hanging="10"/>
      </w:pPr>
      <w:r>
        <w:t xml:space="preserve">  </w:t>
      </w:r>
      <w:r w:rsidRPr="00EF1702">
        <w:rPr>
          <w:b/>
          <w:color w:val="062446"/>
          <w:sz w:val="36"/>
        </w:rPr>
        <w:t>Rafael Fernando Pérez Elizalde</w:t>
      </w:r>
    </w:p>
    <w:p w:rsidR="00EF1702" w:rsidRPr="00EF1702" w:rsidRDefault="00EF1702" w:rsidP="00EF1702">
      <w:pPr>
        <w:spacing w:after="0"/>
        <w:ind w:left="23" w:hanging="10"/>
        <w:rPr>
          <w:sz w:val="28"/>
          <w:szCs w:val="28"/>
        </w:rPr>
      </w:pPr>
      <w:r w:rsidRPr="00EF1702">
        <w:rPr>
          <w:color w:val="062446"/>
          <w:sz w:val="28"/>
          <w:szCs w:val="28"/>
        </w:rPr>
        <w:t>Bioquímico Especialista en Endocrinología</w:t>
      </w:r>
    </w:p>
    <w:p w:rsidR="00EF1702" w:rsidRPr="00EF1702" w:rsidRDefault="00EF1702" w:rsidP="00EF1702">
      <w:pPr>
        <w:spacing w:after="7" w:line="265" w:lineRule="auto"/>
        <w:ind w:left="-5" w:right="71" w:hanging="10"/>
        <w:rPr>
          <w:sz w:val="28"/>
          <w:szCs w:val="28"/>
        </w:rPr>
      </w:pPr>
      <w:r w:rsidRPr="00EF1702">
        <w:rPr>
          <w:color w:val="062446"/>
          <w:sz w:val="28"/>
          <w:szCs w:val="28"/>
        </w:rPr>
        <w:t>-Director Técnico Laboratorio privado de lata complejidad Pérez Elizalde fundado en 1959</w:t>
      </w:r>
    </w:p>
    <w:p w:rsidR="00EF1702" w:rsidRPr="00EF1702" w:rsidRDefault="00EF1702" w:rsidP="00EF1702">
      <w:pPr>
        <w:spacing w:after="7" w:line="265" w:lineRule="auto"/>
        <w:ind w:left="-5" w:right="71" w:hanging="10"/>
        <w:rPr>
          <w:color w:val="062446"/>
          <w:sz w:val="28"/>
          <w:szCs w:val="28"/>
        </w:rPr>
      </w:pPr>
      <w:r w:rsidRPr="00EF1702">
        <w:rPr>
          <w:color w:val="062446"/>
          <w:sz w:val="28"/>
          <w:szCs w:val="28"/>
        </w:rPr>
        <w:t>-Profesor Titular a cargo: Bioquímica Clínica I y II - U Maza - 2007/2023 - Carrera de</w:t>
      </w:r>
      <w:r w:rsidR="0048402B">
        <w:rPr>
          <w:color w:val="062446"/>
          <w:sz w:val="28"/>
          <w:szCs w:val="28"/>
        </w:rPr>
        <w:t xml:space="preserve"> </w:t>
      </w:r>
      <w:r w:rsidRPr="00EF1702">
        <w:rPr>
          <w:color w:val="062446"/>
          <w:sz w:val="28"/>
          <w:szCs w:val="28"/>
        </w:rPr>
        <w:t xml:space="preserve">  Bioquímica.</w:t>
      </w:r>
    </w:p>
    <w:p w:rsidR="00EF1702" w:rsidRPr="00EF1702" w:rsidRDefault="00EF1702" w:rsidP="00EF1702">
      <w:pPr>
        <w:spacing w:after="7" w:line="265" w:lineRule="auto"/>
        <w:ind w:left="-5" w:right="71" w:hanging="10"/>
        <w:rPr>
          <w:sz w:val="28"/>
          <w:szCs w:val="28"/>
        </w:rPr>
      </w:pPr>
      <w:r w:rsidRPr="00EF1702">
        <w:rPr>
          <w:color w:val="062446"/>
          <w:sz w:val="28"/>
          <w:szCs w:val="28"/>
        </w:rPr>
        <w:t>-Profesor adjunto de Estadística U Maza - 1992/2023 - Carrera de</w:t>
      </w:r>
    </w:p>
    <w:p w:rsidR="00EF1702" w:rsidRDefault="00EF1702" w:rsidP="00EF1702">
      <w:pPr>
        <w:spacing w:after="7" w:line="265" w:lineRule="auto"/>
        <w:ind w:left="-5" w:right="71" w:hanging="10"/>
        <w:rPr>
          <w:color w:val="062446"/>
          <w:sz w:val="28"/>
          <w:szCs w:val="28"/>
        </w:rPr>
      </w:pPr>
      <w:r w:rsidRPr="00EF1702">
        <w:rPr>
          <w:color w:val="062446"/>
          <w:sz w:val="28"/>
          <w:szCs w:val="28"/>
        </w:rPr>
        <w:t>Farmacia y Bioquímica</w:t>
      </w:r>
    </w:p>
    <w:p w:rsidR="0048402B" w:rsidRPr="00EF1702" w:rsidRDefault="0048402B" w:rsidP="0048402B">
      <w:pPr>
        <w:spacing w:after="7" w:line="265" w:lineRule="auto"/>
        <w:ind w:left="-5" w:right="71" w:hanging="10"/>
        <w:rPr>
          <w:sz w:val="28"/>
          <w:szCs w:val="28"/>
        </w:rPr>
      </w:pPr>
      <w:r>
        <w:rPr>
          <w:sz w:val="28"/>
          <w:szCs w:val="28"/>
        </w:rPr>
        <w:t>-</w:t>
      </w:r>
      <w:r w:rsidRPr="0048402B">
        <w:rPr>
          <w:color w:val="062446"/>
          <w:sz w:val="28"/>
          <w:szCs w:val="28"/>
        </w:rPr>
        <w:t xml:space="preserve"> </w:t>
      </w:r>
      <w:r w:rsidRPr="00EF1702">
        <w:rPr>
          <w:color w:val="062446"/>
          <w:sz w:val="28"/>
          <w:szCs w:val="28"/>
        </w:rPr>
        <w:t xml:space="preserve">Profesor </w:t>
      </w:r>
      <w:r>
        <w:rPr>
          <w:color w:val="062446"/>
          <w:sz w:val="28"/>
          <w:szCs w:val="28"/>
        </w:rPr>
        <w:t>titular</w:t>
      </w:r>
      <w:r w:rsidRPr="00EF1702">
        <w:rPr>
          <w:color w:val="062446"/>
          <w:sz w:val="28"/>
          <w:szCs w:val="28"/>
        </w:rPr>
        <w:t xml:space="preserve"> de Estadística U Maza - 1992/2023</w:t>
      </w:r>
      <w:r>
        <w:rPr>
          <w:color w:val="062446"/>
          <w:sz w:val="28"/>
          <w:szCs w:val="28"/>
        </w:rPr>
        <w:t xml:space="preserve"> Carreras de Ciencias </w:t>
      </w:r>
      <w:bookmarkStart w:id="0" w:name="_GoBack"/>
      <w:bookmarkEnd w:id="0"/>
      <w:r>
        <w:rPr>
          <w:color w:val="062446"/>
          <w:sz w:val="28"/>
          <w:szCs w:val="28"/>
        </w:rPr>
        <w:t>de la Nutrición y Kinesiología.</w:t>
      </w:r>
    </w:p>
    <w:p w:rsidR="00EF1702" w:rsidRDefault="00EF1702" w:rsidP="00EF1702">
      <w:pPr>
        <w:spacing w:after="7" w:line="265" w:lineRule="auto"/>
        <w:ind w:left="-5" w:right="71" w:hanging="10"/>
        <w:rPr>
          <w:color w:val="062446"/>
          <w:sz w:val="28"/>
          <w:szCs w:val="28"/>
        </w:rPr>
      </w:pPr>
      <w:r w:rsidRPr="00EF1702">
        <w:rPr>
          <w:color w:val="062446"/>
          <w:sz w:val="28"/>
          <w:szCs w:val="28"/>
        </w:rPr>
        <w:t>Director de Laboratorio de Enfermedades Metabólicas - U Maza 2006/2022</w:t>
      </w:r>
      <w:r w:rsidR="0048402B">
        <w:rPr>
          <w:color w:val="062446"/>
          <w:sz w:val="28"/>
          <w:szCs w:val="28"/>
        </w:rPr>
        <w:t>.</w:t>
      </w:r>
    </w:p>
    <w:p w:rsidR="0048402B" w:rsidRPr="00EF1702" w:rsidRDefault="0048402B" w:rsidP="00EF1702">
      <w:pPr>
        <w:spacing w:after="7" w:line="265" w:lineRule="auto"/>
        <w:ind w:left="-5" w:right="71" w:hanging="10"/>
        <w:rPr>
          <w:sz w:val="28"/>
          <w:szCs w:val="28"/>
        </w:rPr>
      </w:pPr>
      <w:r>
        <w:rPr>
          <w:color w:val="062446"/>
          <w:sz w:val="28"/>
          <w:szCs w:val="28"/>
        </w:rPr>
        <w:t>Publicaciones en revistas con referato en temas de obesidad y cáncer de próstata, obesidad y mate y consumo de mate en cáncer de próstata.</w:t>
      </w:r>
    </w:p>
    <w:p w:rsidR="005C1FB1" w:rsidRPr="00EF1702" w:rsidRDefault="005C1FB1">
      <w:pPr>
        <w:rPr>
          <w:sz w:val="28"/>
          <w:szCs w:val="28"/>
        </w:rPr>
      </w:pPr>
    </w:p>
    <w:sectPr w:rsidR="005C1FB1" w:rsidRPr="00EF17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B1"/>
    <w:rsid w:val="0048402B"/>
    <w:rsid w:val="005C1FB1"/>
    <w:rsid w:val="00757148"/>
    <w:rsid w:val="00E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BD4E"/>
  <w15:chartTrackingRefBased/>
  <w15:docId w15:val="{9559BAE9-0710-4542-B8C7-43ADBD25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702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3</cp:revision>
  <dcterms:created xsi:type="dcterms:W3CDTF">2023-04-14T14:02:00Z</dcterms:created>
  <dcterms:modified xsi:type="dcterms:W3CDTF">2023-04-24T13:32:00Z</dcterms:modified>
</cp:coreProperties>
</file>